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DF2" w:rsidRPr="00142262" w:rsidRDefault="002F2F66" w:rsidP="001027CD">
      <w:pPr>
        <w:spacing w:before="0"/>
        <w:rPr>
          <w:rFonts w:cs="Arial"/>
          <w:b/>
          <w:sz w:val="28"/>
        </w:rPr>
      </w:pPr>
      <w:r>
        <w:rPr>
          <w:rFonts w:cs="Arial"/>
          <w:b/>
          <w:sz w:val="28"/>
        </w:rPr>
        <w:t>KRONOPLY silverline – wohngesund und multifunktional</w:t>
      </w:r>
    </w:p>
    <w:p w:rsidR="00490DF2" w:rsidRDefault="00960725" w:rsidP="00142262">
      <w:pPr>
        <w:spacing w:before="0"/>
        <w:rPr>
          <w:rFonts w:cs="Arial"/>
          <w:b/>
          <w:sz w:val="24"/>
        </w:rPr>
      </w:pPr>
      <w:r>
        <w:rPr>
          <w:rFonts w:cs="Arial"/>
          <w:b/>
          <w:sz w:val="24"/>
        </w:rPr>
        <w:t>Die erste ökologische Holzfaserdämmung mit Aluminiumkaschierung</w:t>
      </w:r>
    </w:p>
    <w:p w:rsidR="001027CD" w:rsidRPr="001027CD" w:rsidRDefault="001027CD" w:rsidP="00142262">
      <w:pPr>
        <w:spacing w:before="0"/>
        <w:rPr>
          <w:rFonts w:cs="Arial"/>
          <w:b/>
          <w:sz w:val="24"/>
        </w:rPr>
      </w:pPr>
      <w:bookmarkStart w:id="0" w:name="_GoBack"/>
      <w:bookmarkEnd w:id="0"/>
    </w:p>
    <w:p w:rsidR="002F2F66" w:rsidRDefault="00C57E2D" w:rsidP="002F2F66">
      <w:pPr>
        <w:spacing w:before="0"/>
        <w:jc w:val="both"/>
        <w:rPr>
          <w:rFonts w:cs="Arial"/>
          <w:sz w:val="24"/>
        </w:rPr>
      </w:pPr>
      <w:r>
        <w:rPr>
          <w:rFonts w:cs="Arial"/>
          <w:sz w:val="24"/>
        </w:rPr>
        <w:t>Juni</w:t>
      </w:r>
      <w:r w:rsidR="00960725">
        <w:rPr>
          <w:rFonts w:cs="Arial"/>
          <w:sz w:val="24"/>
        </w:rPr>
        <w:t xml:space="preserve"> 2014 – </w:t>
      </w:r>
      <w:r w:rsidR="002F2F66" w:rsidRPr="0023086C">
        <w:rPr>
          <w:rFonts w:cs="Arial"/>
          <w:sz w:val="24"/>
        </w:rPr>
        <w:t xml:space="preserve">KRONOPLY erweitert erneut </w:t>
      </w:r>
      <w:r w:rsidR="002F2F66">
        <w:rPr>
          <w:rFonts w:cs="Arial"/>
          <w:sz w:val="24"/>
        </w:rPr>
        <w:t>sein</w:t>
      </w:r>
      <w:r w:rsidR="002F2F66" w:rsidRPr="0023086C">
        <w:rPr>
          <w:rFonts w:cs="Arial"/>
          <w:sz w:val="24"/>
        </w:rPr>
        <w:t xml:space="preserve"> </w:t>
      </w:r>
      <w:r w:rsidR="002F2F66">
        <w:rPr>
          <w:rFonts w:cs="Arial"/>
          <w:sz w:val="24"/>
        </w:rPr>
        <w:t>Produkts</w:t>
      </w:r>
      <w:r w:rsidR="002F2F66" w:rsidRPr="0023086C">
        <w:rPr>
          <w:rFonts w:cs="Arial"/>
          <w:sz w:val="24"/>
        </w:rPr>
        <w:t>ortiment</w:t>
      </w:r>
      <w:r w:rsidR="002F2F66">
        <w:rPr>
          <w:rFonts w:cs="Arial"/>
          <w:sz w:val="24"/>
        </w:rPr>
        <w:t xml:space="preserve"> an Dämmstoffen</w:t>
      </w:r>
      <w:r w:rsidR="002F2F66" w:rsidRPr="0023086C">
        <w:rPr>
          <w:rFonts w:cs="Arial"/>
          <w:sz w:val="24"/>
        </w:rPr>
        <w:t xml:space="preserve">: Die </w:t>
      </w:r>
      <w:r w:rsidR="002F2F66">
        <w:rPr>
          <w:rFonts w:cs="Arial"/>
          <w:sz w:val="24"/>
        </w:rPr>
        <w:t>innovative</w:t>
      </w:r>
      <w:r w:rsidR="002F2F66" w:rsidRPr="0023086C">
        <w:rPr>
          <w:rFonts w:cs="Arial"/>
          <w:sz w:val="24"/>
        </w:rPr>
        <w:t xml:space="preserve"> </w:t>
      </w:r>
      <w:r w:rsidR="002F2F66">
        <w:rPr>
          <w:rFonts w:cs="Arial"/>
          <w:sz w:val="24"/>
        </w:rPr>
        <w:t>KRONOPLY</w:t>
      </w:r>
      <w:r w:rsidR="002F2F66" w:rsidRPr="0023086C">
        <w:rPr>
          <w:rFonts w:cs="Arial"/>
          <w:sz w:val="24"/>
        </w:rPr>
        <w:t xml:space="preserve"> silverline ist die erste multifunktionale und zugleich ökologische Holzfaserdämmung</w:t>
      </w:r>
      <w:r w:rsidR="002F2F66">
        <w:rPr>
          <w:rFonts w:cs="Arial"/>
          <w:sz w:val="24"/>
        </w:rPr>
        <w:t xml:space="preserve"> für Boden, Wand und </w:t>
      </w:r>
      <w:r w:rsidR="00F5614F">
        <w:rPr>
          <w:rFonts w:cs="Arial"/>
          <w:sz w:val="24"/>
        </w:rPr>
        <w:t>Dach</w:t>
      </w:r>
      <w:r w:rsidR="002F2F66">
        <w:rPr>
          <w:rFonts w:cs="Arial"/>
          <w:sz w:val="24"/>
        </w:rPr>
        <w:t>, die sechs Funktionen erfüllt:</w:t>
      </w:r>
    </w:p>
    <w:p w:rsidR="002F2F66" w:rsidRPr="009848D7" w:rsidRDefault="002F2F66" w:rsidP="002F2F66">
      <w:pPr>
        <w:pStyle w:val="Listenabsatz"/>
        <w:numPr>
          <w:ilvl w:val="0"/>
          <w:numId w:val="24"/>
        </w:numPr>
        <w:spacing w:after="0" w:line="360" w:lineRule="auto"/>
        <w:rPr>
          <w:rFonts w:ascii="Arial" w:hAnsi="Arial" w:cs="Arial"/>
          <w:sz w:val="24"/>
        </w:rPr>
      </w:pPr>
      <w:r w:rsidRPr="009848D7">
        <w:rPr>
          <w:rFonts w:ascii="Arial" w:hAnsi="Arial" w:cs="Arial"/>
          <w:sz w:val="24"/>
        </w:rPr>
        <w:t>Dämmung gegen Tritt- und Raumschall</w:t>
      </w:r>
    </w:p>
    <w:p w:rsidR="002F2F66" w:rsidRPr="009848D7" w:rsidRDefault="002F2F66" w:rsidP="002F2F66">
      <w:pPr>
        <w:pStyle w:val="Listenabsatz"/>
        <w:numPr>
          <w:ilvl w:val="0"/>
          <w:numId w:val="24"/>
        </w:numPr>
        <w:spacing w:after="0" w:line="360" w:lineRule="auto"/>
        <w:rPr>
          <w:rFonts w:ascii="Arial" w:hAnsi="Arial" w:cs="Arial"/>
          <w:sz w:val="24"/>
        </w:rPr>
      </w:pPr>
      <w:r w:rsidRPr="009848D7">
        <w:rPr>
          <w:rFonts w:ascii="Arial" w:hAnsi="Arial" w:cs="Arial"/>
          <w:sz w:val="24"/>
        </w:rPr>
        <w:t>Schutz gegen Elektrosmog</w:t>
      </w:r>
    </w:p>
    <w:p w:rsidR="002F2F66" w:rsidRPr="009848D7" w:rsidRDefault="002F2F66" w:rsidP="002F2F66">
      <w:pPr>
        <w:pStyle w:val="Listenabsatz"/>
        <w:numPr>
          <w:ilvl w:val="0"/>
          <w:numId w:val="24"/>
        </w:numPr>
        <w:spacing w:after="0" w:line="360" w:lineRule="auto"/>
        <w:rPr>
          <w:rFonts w:ascii="Arial" w:hAnsi="Arial" w:cs="Arial"/>
          <w:sz w:val="24"/>
        </w:rPr>
      </w:pPr>
      <w:r w:rsidRPr="009848D7">
        <w:rPr>
          <w:rFonts w:ascii="Arial" w:hAnsi="Arial" w:cs="Arial"/>
          <w:sz w:val="24"/>
        </w:rPr>
        <w:t>Infrarot-Wärmedämmung</w:t>
      </w:r>
    </w:p>
    <w:p w:rsidR="002F2F66" w:rsidRPr="009848D7" w:rsidRDefault="002F2F66" w:rsidP="002F2F66">
      <w:pPr>
        <w:pStyle w:val="Listenabsatz"/>
        <w:numPr>
          <w:ilvl w:val="0"/>
          <w:numId w:val="24"/>
        </w:numPr>
        <w:spacing w:after="0" w:line="360" w:lineRule="auto"/>
        <w:rPr>
          <w:rFonts w:ascii="Arial" w:hAnsi="Arial" w:cs="Arial"/>
          <w:sz w:val="24"/>
        </w:rPr>
      </w:pPr>
      <w:r w:rsidRPr="009848D7">
        <w:rPr>
          <w:rFonts w:ascii="Arial" w:hAnsi="Arial" w:cs="Arial"/>
          <w:sz w:val="24"/>
        </w:rPr>
        <w:t>Dampfbremse</w:t>
      </w:r>
    </w:p>
    <w:p w:rsidR="002F2F66" w:rsidRDefault="002F2F66" w:rsidP="002F2F66">
      <w:pPr>
        <w:pStyle w:val="Listenabsatz"/>
        <w:numPr>
          <w:ilvl w:val="0"/>
          <w:numId w:val="24"/>
        </w:numPr>
        <w:spacing w:after="0" w:line="360" w:lineRule="auto"/>
        <w:rPr>
          <w:rFonts w:ascii="Arial" w:hAnsi="Arial" w:cs="Arial"/>
          <w:sz w:val="24"/>
        </w:rPr>
      </w:pPr>
      <w:r w:rsidRPr="009848D7">
        <w:rPr>
          <w:rFonts w:ascii="Arial" w:hAnsi="Arial" w:cs="Arial"/>
          <w:sz w:val="24"/>
        </w:rPr>
        <w:t>Luftdichte Ebene</w:t>
      </w:r>
    </w:p>
    <w:p w:rsidR="00F5614F" w:rsidRPr="009848D7" w:rsidRDefault="00F5614F" w:rsidP="00F5614F">
      <w:pPr>
        <w:pStyle w:val="Listenabsatz"/>
        <w:numPr>
          <w:ilvl w:val="0"/>
          <w:numId w:val="24"/>
        </w:numPr>
        <w:spacing w:after="0" w:line="360" w:lineRule="auto"/>
        <w:rPr>
          <w:rFonts w:ascii="Arial" w:hAnsi="Arial" w:cs="Arial"/>
          <w:sz w:val="24"/>
        </w:rPr>
      </w:pPr>
      <w:r w:rsidRPr="009848D7">
        <w:rPr>
          <w:rFonts w:ascii="Arial" w:hAnsi="Arial" w:cs="Arial"/>
          <w:sz w:val="24"/>
        </w:rPr>
        <w:t xml:space="preserve">Zusätzliche Wärmedämmung </w:t>
      </w:r>
    </w:p>
    <w:p w:rsidR="002F2F66" w:rsidRDefault="002F2F66" w:rsidP="002F2F66">
      <w:pPr>
        <w:spacing w:before="0" w:after="0"/>
        <w:rPr>
          <w:rFonts w:cs="Arial"/>
          <w:sz w:val="24"/>
        </w:rPr>
      </w:pPr>
    </w:p>
    <w:p w:rsidR="002F2F66" w:rsidRDefault="002F2F66" w:rsidP="002F2F66">
      <w:pPr>
        <w:spacing w:before="0"/>
        <w:jc w:val="both"/>
        <w:rPr>
          <w:rFonts w:cs="Arial"/>
          <w:sz w:val="24"/>
        </w:rPr>
      </w:pPr>
      <w:r>
        <w:rPr>
          <w:rFonts w:cs="Arial"/>
          <w:sz w:val="24"/>
        </w:rPr>
        <w:t xml:space="preserve">Diese Multifunktionalität wird durch eine einseitige Kaschierung aus Aluminium-Spezialfolie ohne extra Klebstoffe ermöglicht. </w:t>
      </w:r>
      <w:r w:rsidRPr="009848D7">
        <w:rPr>
          <w:rFonts w:cs="Arial"/>
          <w:sz w:val="24"/>
        </w:rPr>
        <w:t>Die Alukaschierung wirkt unter anderem als Sperrschicht gegen Feuchtigkeit (Dampfbremse) und als absorbierende Schicht gegen Elektrosmog.</w:t>
      </w:r>
      <w:r>
        <w:rPr>
          <w:rFonts w:cs="Arial"/>
          <w:sz w:val="24"/>
        </w:rPr>
        <w:t xml:space="preserve"> </w:t>
      </w:r>
    </w:p>
    <w:p w:rsidR="002F2F66" w:rsidRDefault="002F2F66" w:rsidP="002F2F66">
      <w:pPr>
        <w:spacing w:before="0"/>
        <w:jc w:val="both"/>
        <w:rPr>
          <w:rFonts w:cs="Arial"/>
          <w:sz w:val="24"/>
        </w:rPr>
      </w:pPr>
      <w:r>
        <w:rPr>
          <w:rFonts w:cs="Arial"/>
          <w:sz w:val="24"/>
        </w:rPr>
        <w:t xml:space="preserve">„Dieses Produkt ist mit seinen Eigenschaften und Funktionen bisher einzigartig auf dem Markt“, sagt Uwe Jöst, Geschäftsführer von KRONOPLY. „Die Kombination aus hochwirksamer Dämmung, Dampfbremse, Luftdichtheit und Schutz gegen Elektrosmog bei einer </w:t>
      </w:r>
      <w:r w:rsidR="00F5614F">
        <w:rPr>
          <w:rFonts w:cs="Arial"/>
          <w:sz w:val="24"/>
        </w:rPr>
        <w:t xml:space="preserve">ökologischen </w:t>
      </w:r>
      <w:r>
        <w:rPr>
          <w:rFonts w:cs="Arial"/>
          <w:sz w:val="24"/>
        </w:rPr>
        <w:t>Holzfaserdämmung entspricht den Ansprüchen von Architekten, Planern, Verarbeitern und Bauherren gleichermaßen.“</w:t>
      </w:r>
    </w:p>
    <w:p w:rsidR="002F2F66" w:rsidRDefault="002F2F66" w:rsidP="002F2F66">
      <w:pPr>
        <w:spacing w:before="0"/>
        <w:rPr>
          <w:rFonts w:cs="Arial"/>
          <w:sz w:val="24"/>
        </w:rPr>
      </w:pPr>
    </w:p>
    <w:p w:rsidR="002F2F66" w:rsidRPr="00960725" w:rsidRDefault="002F2F66" w:rsidP="002F2F66">
      <w:pPr>
        <w:spacing w:before="0"/>
        <w:rPr>
          <w:rFonts w:cs="Arial"/>
          <w:b/>
          <w:sz w:val="28"/>
        </w:rPr>
      </w:pPr>
      <w:r w:rsidRPr="00960725">
        <w:rPr>
          <w:rFonts w:cs="Arial"/>
          <w:b/>
          <w:sz w:val="28"/>
        </w:rPr>
        <w:lastRenderedPageBreak/>
        <w:t>Die 6 Funktionen im Detail</w:t>
      </w:r>
    </w:p>
    <w:p w:rsidR="002F2F66" w:rsidRDefault="002F2F66" w:rsidP="00C57E2D">
      <w:pPr>
        <w:spacing w:after="0"/>
        <w:jc w:val="both"/>
        <w:rPr>
          <w:rFonts w:cs="Arial"/>
          <w:sz w:val="24"/>
        </w:rPr>
      </w:pPr>
      <w:r w:rsidRPr="001B3692">
        <w:rPr>
          <w:rFonts w:cs="Arial"/>
          <w:b/>
          <w:sz w:val="24"/>
        </w:rPr>
        <w:t>1. Dämmung gegen Tritt- und Raumschall:</w:t>
      </w:r>
      <w:r w:rsidRPr="001B3692">
        <w:rPr>
          <w:rFonts w:cs="Arial"/>
          <w:sz w:val="24"/>
        </w:rPr>
        <w:t xml:space="preserve"> </w:t>
      </w:r>
      <w:r w:rsidRPr="009848D7">
        <w:rPr>
          <w:rFonts w:cs="Arial"/>
          <w:sz w:val="24"/>
        </w:rPr>
        <w:t xml:space="preserve">Die wichtigste Eigenschaft der </w:t>
      </w:r>
      <w:r>
        <w:rPr>
          <w:rFonts w:cs="Arial"/>
          <w:sz w:val="24"/>
        </w:rPr>
        <w:t>KRONOPLY</w:t>
      </w:r>
      <w:r w:rsidRPr="009848D7">
        <w:rPr>
          <w:rFonts w:cs="Arial"/>
          <w:sz w:val="24"/>
        </w:rPr>
        <w:t xml:space="preserve"> silverline ist ihre Funktion als hervorragende Tritt- und Raumschalldämmung. Der eindeutige Vorteil der Alukaschierung</w:t>
      </w:r>
      <w:r>
        <w:rPr>
          <w:rFonts w:cs="Arial"/>
          <w:sz w:val="24"/>
        </w:rPr>
        <w:t xml:space="preserve"> ist, dass eine zusätzliche PE-Folie b</w:t>
      </w:r>
      <w:r w:rsidRPr="009848D7">
        <w:rPr>
          <w:rFonts w:cs="Arial"/>
          <w:sz w:val="24"/>
        </w:rPr>
        <w:t xml:space="preserve">ei der Verlegung </w:t>
      </w:r>
      <w:r>
        <w:rPr>
          <w:rFonts w:cs="Arial"/>
          <w:sz w:val="24"/>
        </w:rPr>
        <w:t xml:space="preserve">nicht </w:t>
      </w:r>
      <w:r w:rsidRPr="009848D7">
        <w:rPr>
          <w:rFonts w:cs="Arial"/>
          <w:sz w:val="24"/>
        </w:rPr>
        <w:t xml:space="preserve">mehr </w:t>
      </w:r>
      <w:r>
        <w:rPr>
          <w:rFonts w:cs="Arial"/>
          <w:sz w:val="24"/>
        </w:rPr>
        <w:t>notwendig ist</w:t>
      </w:r>
      <w:r w:rsidRPr="009848D7">
        <w:rPr>
          <w:rFonts w:cs="Arial"/>
          <w:sz w:val="24"/>
        </w:rPr>
        <w:t xml:space="preserve">. </w:t>
      </w:r>
      <w:r>
        <w:rPr>
          <w:rFonts w:cs="Arial"/>
          <w:sz w:val="24"/>
        </w:rPr>
        <w:t>Außerdem lässt sich die KRONOPLY silverline auch problemlos auf Fußbodenheizung unter maximal 9 mm starkem Laminatboden verlegen.</w:t>
      </w:r>
    </w:p>
    <w:p w:rsidR="002F2F66" w:rsidRPr="009848D7" w:rsidRDefault="002F2F66" w:rsidP="002F2F66">
      <w:pPr>
        <w:spacing w:before="0" w:after="0"/>
        <w:jc w:val="both"/>
        <w:rPr>
          <w:rFonts w:cs="Arial"/>
          <w:sz w:val="24"/>
        </w:rPr>
      </w:pPr>
    </w:p>
    <w:p w:rsidR="002F2F66" w:rsidRPr="00BB11B4" w:rsidRDefault="002F2F66" w:rsidP="00C57E2D">
      <w:pPr>
        <w:spacing w:before="0" w:after="0"/>
        <w:jc w:val="both"/>
        <w:rPr>
          <w:rFonts w:cs="Arial"/>
          <w:sz w:val="24"/>
        </w:rPr>
      </w:pPr>
      <w:r w:rsidRPr="001B3692">
        <w:rPr>
          <w:rFonts w:cs="Arial"/>
          <w:b/>
          <w:sz w:val="24"/>
        </w:rPr>
        <w:t>2. Zusätzliche Wärmedämmung</w:t>
      </w:r>
      <w:r>
        <w:rPr>
          <w:rFonts w:cs="Arial"/>
          <w:b/>
          <w:sz w:val="24"/>
        </w:rPr>
        <w:t xml:space="preserve">: </w:t>
      </w:r>
      <w:r w:rsidRPr="00BB11B4">
        <w:rPr>
          <w:rFonts w:cs="Arial"/>
          <w:sz w:val="24"/>
        </w:rPr>
        <w:t xml:space="preserve">Als Ergänzung zur vorhandenen Dämmung überzeugt </w:t>
      </w:r>
      <w:r>
        <w:rPr>
          <w:rFonts w:cs="Arial"/>
          <w:sz w:val="24"/>
        </w:rPr>
        <w:t>KRONOPLY</w:t>
      </w:r>
      <w:r w:rsidRPr="00BB11B4">
        <w:rPr>
          <w:rFonts w:cs="Arial"/>
          <w:sz w:val="24"/>
        </w:rPr>
        <w:t xml:space="preserve"> silverline ebenfalls als weitere Wärmedämmung.</w:t>
      </w:r>
      <w:r>
        <w:rPr>
          <w:rFonts w:cs="Arial"/>
          <w:sz w:val="24"/>
        </w:rPr>
        <w:t xml:space="preserve"> Gerade in den kalten Wintermonaten machen sich zusätzliche 5 mm Dämmung bei Raumtemperatur und Heizkosten schnell bemerkbar.</w:t>
      </w:r>
    </w:p>
    <w:p w:rsidR="002F2F66" w:rsidRDefault="002F2F66" w:rsidP="00C57E2D">
      <w:pPr>
        <w:spacing w:before="0" w:after="0"/>
        <w:jc w:val="both"/>
        <w:rPr>
          <w:rFonts w:cs="Arial"/>
          <w:sz w:val="24"/>
        </w:rPr>
      </w:pPr>
    </w:p>
    <w:p w:rsidR="002F2F66" w:rsidRDefault="002F2F66" w:rsidP="00C57E2D">
      <w:pPr>
        <w:spacing w:before="0" w:after="0"/>
        <w:jc w:val="both"/>
        <w:rPr>
          <w:rFonts w:cs="Arial"/>
          <w:sz w:val="24"/>
        </w:rPr>
      </w:pPr>
      <w:r w:rsidRPr="001B3692">
        <w:rPr>
          <w:rFonts w:cs="Arial"/>
          <w:b/>
          <w:sz w:val="24"/>
        </w:rPr>
        <w:t>3. Schutz gegen Elektrosmog</w:t>
      </w:r>
      <w:r>
        <w:rPr>
          <w:rFonts w:cs="Arial"/>
          <w:b/>
          <w:sz w:val="24"/>
        </w:rPr>
        <w:t xml:space="preserve">: </w:t>
      </w:r>
      <w:r>
        <w:rPr>
          <w:rFonts w:cs="Arial"/>
          <w:sz w:val="24"/>
        </w:rPr>
        <w:t>KRONOPLY silverline ist derzeit der einzige ökologische Holzfaserdämmstoff, der Elektrosmog wirksam abschirmt. Messungen der Internationalen Gesellschaft für Elektrosmog-Forschung (IGEF) belegen, dass KRONO</w:t>
      </w:r>
      <w:r w:rsidR="00F71A1B">
        <w:rPr>
          <w:rFonts w:cs="Arial"/>
          <w:sz w:val="24"/>
        </w:rPr>
        <w:t>PLY</w:t>
      </w:r>
      <w:r>
        <w:rPr>
          <w:rFonts w:cs="Arial"/>
          <w:sz w:val="24"/>
        </w:rPr>
        <w:t xml:space="preserve"> silverline Elektrosmog um mindestens 99,999 % reduziert. </w:t>
      </w:r>
      <w:r w:rsidRPr="00BB11B4">
        <w:rPr>
          <w:rFonts w:cs="Arial"/>
          <w:sz w:val="24"/>
        </w:rPr>
        <w:t xml:space="preserve">Aufgrund dieser hohen Schirmwirkung erhielt </w:t>
      </w:r>
      <w:r>
        <w:rPr>
          <w:rFonts w:cs="Arial"/>
          <w:sz w:val="24"/>
        </w:rPr>
        <w:t>KRONOPLY</w:t>
      </w:r>
      <w:r w:rsidRPr="00BB11B4">
        <w:rPr>
          <w:rFonts w:cs="Arial"/>
          <w:sz w:val="24"/>
        </w:rPr>
        <w:t xml:space="preserve"> silverline das IGEF </w:t>
      </w:r>
      <w:r w:rsidRPr="00697998">
        <w:rPr>
          <w:rFonts w:cs="Arial"/>
          <w:sz w:val="24"/>
        </w:rPr>
        <w:t>Prüfsiegel.</w:t>
      </w:r>
      <w:r>
        <w:rPr>
          <w:rFonts w:cs="Arial"/>
          <w:sz w:val="24"/>
        </w:rPr>
        <w:t xml:space="preserve"> </w:t>
      </w:r>
      <w:r w:rsidRPr="00456E80">
        <w:rPr>
          <w:rFonts w:cs="Arial"/>
          <w:sz w:val="24"/>
          <w:szCs w:val="18"/>
        </w:rPr>
        <w:t>Unmittelbar hinter dem alukaschierten Holzfaserdämmstoff konnten nur noch 0,001 % der außen auftreffenden Leistung festgestellt werden.</w:t>
      </w:r>
    </w:p>
    <w:p w:rsidR="002F2F66" w:rsidRPr="00BB11B4" w:rsidRDefault="002F2F66" w:rsidP="002F2F66">
      <w:pPr>
        <w:spacing w:before="0" w:after="0"/>
        <w:jc w:val="both"/>
        <w:rPr>
          <w:rFonts w:cs="Arial"/>
          <w:sz w:val="24"/>
        </w:rPr>
      </w:pPr>
    </w:p>
    <w:p w:rsidR="002F2F66" w:rsidRDefault="002F2F66" w:rsidP="002F2F66">
      <w:pPr>
        <w:spacing w:before="0"/>
        <w:jc w:val="both"/>
        <w:rPr>
          <w:rFonts w:cs="Arial"/>
          <w:sz w:val="24"/>
        </w:rPr>
      </w:pPr>
      <w:r w:rsidRPr="001B3692">
        <w:rPr>
          <w:rFonts w:cs="Arial"/>
          <w:b/>
          <w:sz w:val="24"/>
        </w:rPr>
        <w:t>4. Infrarot-Wärmedämmung:</w:t>
      </w:r>
      <w:r>
        <w:rPr>
          <w:rFonts w:cs="Arial"/>
          <w:b/>
          <w:sz w:val="24"/>
        </w:rPr>
        <w:t xml:space="preserve"> </w:t>
      </w:r>
      <w:r>
        <w:rPr>
          <w:rFonts w:cs="Arial"/>
          <w:sz w:val="24"/>
        </w:rPr>
        <w:t>KRONOPLY</w:t>
      </w:r>
      <w:r w:rsidRPr="00BB11B4">
        <w:rPr>
          <w:rFonts w:cs="Arial"/>
          <w:sz w:val="24"/>
        </w:rPr>
        <w:t xml:space="preserve"> silverline sorgt für Infrarot-Wärmedämmung im Rauminneren. Energieeffiziente Infrarot-Strahlung wird zum Beispiel von speziellen Heizungen zur Erwärmung begrenzter Areale im Raum erzeugt. Durch KRONO</w:t>
      </w:r>
      <w:r>
        <w:rPr>
          <w:rFonts w:cs="Arial"/>
          <w:sz w:val="24"/>
        </w:rPr>
        <w:t>PLY</w:t>
      </w:r>
      <w:r w:rsidRPr="00BB11B4">
        <w:rPr>
          <w:rFonts w:cs="Arial"/>
          <w:sz w:val="24"/>
        </w:rPr>
        <w:t xml:space="preserve"> silverline werden diese Infrarot-Strahlen reflektie</w:t>
      </w:r>
      <w:r>
        <w:rPr>
          <w:rFonts w:cs="Arial"/>
          <w:sz w:val="24"/>
        </w:rPr>
        <w:t>rt, sodass Wärmeverluste vermieden werden</w:t>
      </w:r>
      <w:r w:rsidRPr="00BB11B4">
        <w:rPr>
          <w:rFonts w:cs="Arial"/>
          <w:sz w:val="24"/>
        </w:rPr>
        <w:t>.</w:t>
      </w:r>
    </w:p>
    <w:p w:rsidR="002F2F66" w:rsidRPr="00BB11B4" w:rsidRDefault="002F2F66" w:rsidP="00C57E2D">
      <w:pPr>
        <w:spacing w:before="0" w:after="0"/>
        <w:jc w:val="both"/>
        <w:rPr>
          <w:rFonts w:cs="Arial"/>
          <w:sz w:val="24"/>
        </w:rPr>
      </w:pPr>
      <w:r w:rsidRPr="001B3692">
        <w:rPr>
          <w:rFonts w:cs="Arial"/>
          <w:b/>
          <w:sz w:val="24"/>
        </w:rPr>
        <w:lastRenderedPageBreak/>
        <w:t xml:space="preserve">5. Dampfbremse: </w:t>
      </w:r>
      <w:r>
        <w:rPr>
          <w:rFonts w:cs="Arial"/>
          <w:sz w:val="24"/>
        </w:rPr>
        <w:t>Die</w:t>
      </w:r>
      <w:r w:rsidRPr="00BB11B4">
        <w:rPr>
          <w:rFonts w:cs="Arial"/>
          <w:sz w:val="24"/>
        </w:rPr>
        <w:t xml:space="preserve"> Alukaschierung </w:t>
      </w:r>
      <w:r>
        <w:rPr>
          <w:rFonts w:cs="Arial"/>
          <w:sz w:val="24"/>
        </w:rPr>
        <w:t>wirkt auch al</w:t>
      </w:r>
      <w:r w:rsidRPr="00BB11B4">
        <w:rPr>
          <w:rFonts w:cs="Arial"/>
          <w:sz w:val="24"/>
        </w:rPr>
        <w:t>s Dampfbrems</w:t>
      </w:r>
      <w:r>
        <w:rPr>
          <w:rFonts w:cs="Arial"/>
          <w:sz w:val="24"/>
        </w:rPr>
        <w:t>e und macht zusätzliche Folien überflüssig</w:t>
      </w:r>
      <w:r w:rsidRPr="00BB11B4">
        <w:rPr>
          <w:rFonts w:cs="Arial"/>
          <w:sz w:val="24"/>
        </w:rPr>
        <w:t>. In dieser Funktion punktet die KRONO</w:t>
      </w:r>
      <w:r>
        <w:rPr>
          <w:rFonts w:cs="Arial"/>
          <w:sz w:val="24"/>
        </w:rPr>
        <w:t>PLY</w:t>
      </w:r>
      <w:r w:rsidRPr="00BB11B4">
        <w:rPr>
          <w:rFonts w:cs="Arial"/>
          <w:sz w:val="24"/>
        </w:rPr>
        <w:t xml:space="preserve"> silverline speziell in den Anwendungsbereichen Dach und Wand. </w:t>
      </w:r>
    </w:p>
    <w:p w:rsidR="002F2F66" w:rsidRPr="00BB11B4" w:rsidRDefault="002F2F66" w:rsidP="002F2F66">
      <w:pPr>
        <w:spacing w:before="0" w:after="0"/>
        <w:jc w:val="both"/>
        <w:rPr>
          <w:rFonts w:cs="Arial"/>
          <w:sz w:val="24"/>
        </w:rPr>
      </w:pPr>
    </w:p>
    <w:p w:rsidR="002F2F66" w:rsidRDefault="002F2F66" w:rsidP="002F2F66">
      <w:pPr>
        <w:spacing w:before="0"/>
        <w:jc w:val="both"/>
        <w:rPr>
          <w:rFonts w:cs="Arial"/>
          <w:sz w:val="24"/>
        </w:rPr>
      </w:pPr>
      <w:r w:rsidRPr="001B3692">
        <w:rPr>
          <w:rFonts w:cs="Arial"/>
          <w:b/>
          <w:sz w:val="24"/>
        </w:rPr>
        <w:t xml:space="preserve">6. Luftdichte Ebene: </w:t>
      </w:r>
      <w:r w:rsidRPr="00BB11B4">
        <w:rPr>
          <w:rFonts w:cs="Arial"/>
          <w:sz w:val="24"/>
        </w:rPr>
        <w:t>Mit KRONO</w:t>
      </w:r>
      <w:r>
        <w:rPr>
          <w:rFonts w:cs="Arial"/>
          <w:sz w:val="24"/>
        </w:rPr>
        <w:t>PLY</w:t>
      </w:r>
      <w:r w:rsidRPr="00BB11B4">
        <w:rPr>
          <w:rFonts w:cs="Arial"/>
          <w:sz w:val="24"/>
        </w:rPr>
        <w:t xml:space="preserve"> silverline lässt sich eine durchgehend luftdichte Ebene schaffen, die dafür sorgt, dass keine Wärme entweicht und kein Tauwasser anfällt. Als luftdichte Abklebung der Stoßfugen empfiehlt sich die Verwendung von Alu-Klebebändern.</w:t>
      </w:r>
    </w:p>
    <w:p w:rsidR="002F2F66" w:rsidRDefault="002F2F66" w:rsidP="002F2F66">
      <w:pPr>
        <w:spacing w:before="0"/>
        <w:jc w:val="both"/>
        <w:rPr>
          <w:rFonts w:cs="Arial"/>
          <w:sz w:val="24"/>
        </w:rPr>
      </w:pPr>
    </w:p>
    <w:p w:rsidR="002F2F66" w:rsidRPr="00546206" w:rsidRDefault="002F2F66" w:rsidP="002F2F66">
      <w:pPr>
        <w:spacing w:before="0"/>
        <w:jc w:val="both"/>
        <w:rPr>
          <w:rFonts w:cs="Arial"/>
          <w:b/>
          <w:sz w:val="24"/>
        </w:rPr>
      </w:pPr>
      <w:r w:rsidRPr="00546206">
        <w:rPr>
          <w:rFonts w:cs="Arial"/>
          <w:b/>
          <w:sz w:val="24"/>
        </w:rPr>
        <w:t>Einfache Verarbeitung</w:t>
      </w:r>
    </w:p>
    <w:p w:rsidR="002F2F66" w:rsidRPr="00DC5DF4" w:rsidRDefault="002F2F66" w:rsidP="002F2F66">
      <w:pPr>
        <w:spacing w:before="0"/>
        <w:jc w:val="both"/>
        <w:rPr>
          <w:rFonts w:cs="Arial"/>
          <w:sz w:val="24"/>
        </w:rPr>
      </w:pPr>
      <w:r w:rsidRPr="00DC5DF4">
        <w:rPr>
          <w:rFonts w:cs="Arial"/>
          <w:sz w:val="24"/>
        </w:rPr>
        <w:t>Durch die Multifunktionalität des Produktes entstehen kaum Lagerkosten</w:t>
      </w:r>
      <w:r>
        <w:rPr>
          <w:rFonts w:cs="Arial"/>
          <w:sz w:val="24"/>
        </w:rPr>
        <w:t xml:space="preserve"> und</w:t>
      </w:r>
      <w:r w:rsidRPr="00DC5DF4">
        <w:rPr>
          <w:rFonts w:cs="Arial"/>
          <w:sz w:val="24"/>
        </w:rPr>
        <w:t xml:space="preserve"> die handlichen Verpackungseinheiten </w:t>
      </w:r>
      <w:r>
        <w:rPr>
          <w:rFonts w:cs="Arial"/>
          <w:sz w:val="24"/>
        </w:rPr>
        <w:t xml:space="preserve">sind </w:t>
      </w:r>
      <w:r w:rsidRPr="00DC5DF4">
        <w:rPr>
          <w:rFonts w:cs="Arial"/>
          <w:sz w:val="24"/>
        </w:rPr>
        <w:t xml:space="preserve">einfach zu transportieren. </w:t>
      </w:r>
    </w:p>
    <w:p w:rsidR="002F2F66" w:rsidRDefault="002F2F66" w:rsidP="002F2F66">
      <w:pPr>
        <w:spacing w:before="0"/>
        <w:jc w:val="both"/>
        <w:rPr>
          <w:rFonts w:cs="Arial"/>
          <w:sz w:val="24"/>
        </w:rPr>
      </w:pPr>
      <w:r w:rsidRPr="00DC5DF4">
        <w:rPr>
          <w:rFonts w:cs="Arial"/>
          <w:sz w:val="24"/>
        </w:rPr>
        <w:t xml:space="preserve">Ob als Alternative für Dampfbremsfolien für Wände und Dächer oder als Trittschalldämmung: Die leichten und dabei stabilen Bahnen </w:t>
      </w:r>
      <w:r>
        <w:rPr>
          <w:rFonts w:cs="Arial"/>
          <w:sz w:val="24"/>
        </w:rPr>
        <w:t xml:space="preserve">lassen sich einfach mit einem </w:t>
      </w:r>
      <w:proofErr w:type="spellStart"/>
      <w:r>
        <w:rPr>
          <w:rFonts w:cs="Arial"/>
          <w:sz w:val="24"/>
        </w:rPr>
        <w:t>Cuttermesser</w:t>
      </w:r>
      <w:proofErr w:type="spellEnd"/>
      <w:r>
        <w:rPr>
          <w:rFonts w:cs="Arial"/>
          <w:sz w:val="24"/>
        </w:rPr>
        <w:t xml:space="preserve"> auf Maß schneiden. Sie </w:t>
      </w:r>
      <w:r w:rsidRPr="00DC5DF4">
        <w:rPr>
          <w:rFonts w:cs="Arial"/>
          <w:sz w:val="24"/>
        </w:rPr>
        <w:t xml:space="preserve">sind schnell verlegt, die Stöße verklebt und mit dem Untergrund befestigt. </w:t>
      </w:r>
    </w:p>
    <w:p w:rsidR="002F2F66" w:rsidRDefault="002F2F66" w:rsidP="002F2F66">
      <w:pPr>
        <w:spacing w:before="0"/>
        <w:jc w:val="both"/>
        <w:rPr>
          <w:rFonts w:cs="Arial"/>
          <w:sz w:val="24"/>
        </w:rPr>
      </w:pPr>
    </w:p>
    <w:p w:rsidR="00C57E2D" w:rsidRDefault="00C57E2D" w:rsidP="002F2F66">
      <w:pPr>
        <w:spacing w:before="0"/>
        <w:jc w:val="both"/>
        <w:rPr>
          <w:rFonts w:cs="Arial"/>
          <w:sz w:val="24"/>
        </w:rPr>
      </w:pPr>
    </w:p>
    <w:p w:rsidR="00C57E2D" w:rsidRDefault="00C57E2D" w:rsidP="002F2F66">
      <w:pPr>
        <w:spacing w:before="0"/>
        <w:jc w:val="both"/>
        <w:rPr>
          <w:rFonts w:cs="Arial"/>
          <w:sz w:val="24"/>
        </w:rPr>
      </w:pPr>
    </w:p>
    <w:p w:rsidR="002F2F66" w:rsidRPr="00110B0B" w:rsidRDefault="002F2F66" w:rsidP="002F2F66">
      <w:pPr>
        <w:spacing w:before="0" w:line="276" w:lineRule="auto"/>
        <w:rPr>
          <w:rFonts w:cs="Arial"/>
          <w:b/>
          <w:sz w:val="24"/>
          <w:szCs w:val="22"/>
        </w:rPr>
      </w:pPr>
      <w:r w:rsidRPr="00110B0B">
        <w:rPr>
          <w:rFonts w:cs="Arial"/>
          <w:b/>
          <w:sz w:val="24"/>
          <w:szCs w:val="22"/>
        </w:rPr>
        <w:t xml:space="preserve">Bildmaterial </w:t>
      </w:r>
    </w:p>
    <w:p w:rsidR="00960725" w:rsidRPr="001027CD" w:rsidRDefault="00960725" w:rsidP="00960725">
      <w:pPr>
        <w:spacing w:before="0" w:line="276" w:lineRule="auto"/>
        <w:rPr>
          <w:rFonts w:cs="Arial"/>
          <w:szCs w:val="22"/>
        </w:rPr>
      </w:pPr>
      <w:r w:rsidRPr="001027CD">
        <w:rPr>
          <w:rFonts w:cs="Arial"/>
          <w:szCs w:val="22"/>
        </w:rPr>
        <w:t>Das Bildmaterial steht in druckfähiger Auflösung unter dem folgenden Link zum Download bereit und kann in redaktionellem Umfeld honorarfrei mit dem Bildnachweis „KRONOPLY“ verwendet werden.</w:t>
      </w:r>
    </w:p>
    <w:p w:rsidR="00ED342C" w:rsidRDefault="0003199B" w:rsidP="002F2F66">
      <w:pPr>
        <w:spacing w:before="0" w:after="0" w:line="276" w:lineRule="auto"/>
      </w:pPr>
      <w:hyperlink r:id="rId8" w:history="1">
        <w:r w:rsidR="00ED342C" w:rsidRPr="00907332">
          <w:rPr>
            <w:rStyle w:val="Hyperlink"/>
          </w:rPr>
          <w:t>https://www.dropbox.com/sh/h8sq12qiowfjddw/AAC9FBF2BlrADqNCP-5F6O4Va</w:t>
        </w:r>
      </w:hyperlink>
    </w:p>
    <w:p w:rsidR="00ED342C" w:rsidRDefault="00ED342C" w:rsidP="002F2F66">
      <w:pPr>
        <w:spacing w:before="0" w:after="0" w:line="276" w:lineRule="auto"/>
      </w:pPr>
    </w:p>
    <w:p w:rsidR="002F2F66" w:rsidRDefault="002F2F66" w:rsidP="002F2F66">
      <w:pPr>
        <w:spacing w:before="0" w:after="0" w:line="276" w:lineRule="auto"/>
      </w:pPr>
      <w:r>
        <w:rPr>
          <w:noProof/>
          <w:lang w:eastAsia="de-DE"/>
        </w:rPr>
        <w:lastRenderedPageBreak/>
        <w:drawing>
          <wp:anchor distT="0" distB="0" distL="114300" distR="114300" simplePos="0" relativeHeight="251661312" behindDoc="0" locked="0" layoutInCell="1" allowOverlap="1" wp14:anchorId="27BFED8D" wp14:editId="35C0A339">
            <wp:simplePos x="0" y="0"/>
            <wp:positionH relativeFrom="column">
              <wp:posOffset>-3810</wp:posOffset>
            </wp:positionH>
            <wp:positionV relativeFrom="paragraph">
              <wp:posOffset>1270</wp:posOffset>
            </wp:positionV>
            <wp:extent cx="2160000" cy="1445557"/>
            <wp:effectExtent l="0" t="0" r="0" b="2540"/>
            <wp:wrapSquare wrapText="bothSides"/>
            <wp:docPr id="4" name="Grafik 4" descr="C:\Users\ute bachmann\Desktop\2012_4_KRONO\pressearbeit\pm_silverline\bilder\_PIT9300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pressearbeit\pm_silverline\bilder\_PIT9300_klei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1445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C57E2D" w:rsidRDefault="00C57E2D"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r>
        <w:t>Die alukaschierte KRONOPLY silverline ist die ideale Trittschalldämmung unter Laminatboden.</w:t>
      </w:r>
    </w:p>
    <w:p w:rsidR="00D9333F" w:rsidRDefault="00D9333F" w:rsidP="002F2F66">
      <w:pPr>
        <w:spacing w:before="0" w:after="0" w:line="276" w:lineRule="auto"/>
      </w:pPr>
    </w:p>
    <w:p w:rsidR="002F2F66" w:rsidRDefault="00C57E2D" w:rsidP="002F2F66">
      <w:pPr>
        <w:spacing w:before="0" w:after="0" w:line="276" w:lineRule="auto"/>
      </w:pPr>
      <w:r>
        <w:rPr>
          <w:noProof/>
          <w:lang w:eastAsia="de-DE"/>
        </w:rPr>
        <w:drawing>
          <wp:anchor distT="0" distB="0" distL="114300" distR="114300" simplePos="0" relativeHeight="251662336" behindDoc="0" locked="0" layoutInCell="1" allowOverlap="1" wp14:anchorId="40C8B76A" wp14:editId="6F312297">
            <wp:simplePos x="0" y="0"/>
            <wp:positionH relativeFrom="column">
              <wp:posOffset>-3810</wp:posOffset>
            </wp:positionH>
            <wp:positionV relativeFrom="paragraph">
              <wp:posOffset>106045</wp:posOffset>
            </wp:positionV>
            <wp:extent cx="2159635" cy="1882775"/>
            <wp:effectExtent l="0" t="0" r="0" b="3175"/>
            <wp:wrapSquare wrapText="bothSides"/>
            <wp:docPr id="5" name="Grafik 5" descr="C:\Users\ute bachmann\Desktop\2012_4_KRONO\pressearbeit\pm_silverline\bilder\_PIT9237_ret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 bachmann\Desktop\2012_4_KRONO\pressearbeit\pm_silverline\bilder\_PIT9237_ret_klei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Default="002F2F66" w:rsidP="002F2F66">
      <w:pPr>
        <w:spacing w:before="0" w:after="0" w:line="276" w:lineRule="auto"/>
      </w:pPr>
      <w:r>
        <w:t xml:space="preserve"> </w:t>
      </w: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99243A" w:rsidP="002F2F66">
      <w:pPr>
        <w:spacing w:before="0" w:after="0" w:line="276" w:lineRule="auto"/>
      </w:pPr>
      <w:r>
        <w:t xml:space="preserve">KRONOPLY silverline ist die multifunktionale Holzfaserdämmung mit Aluminiumkaschierung. </w:t>
      </w:r>
    </w:p>
    <w:p w:rsidR="002F2F66" w:rsidRDefault="002F2F66" w:rsidP="002F2F66">
      <w:pPr>
        <w:spacing w:before="0" w:after="0" w:line="276" w:lineRule="auto"/>
      </w:pPr>
    </w:p>
    <w:p w:rsidR="002F2F66" w:rsidRDefault="00C57E2D" w:rsidP="002F2F66">
      <w:pPr>
        <w:spacing w:before="0" w:after="0" w:line="276" w:lineRule="auto"/>
      </w:pPr>
      <w:r>
        <w:rPr>
          <w:noProof/>
          <w:lang w:eastAsia="de-DE"/>
        </w:rPr>
        <w:drawing>
          <wp:anchor distT="0" distB="0" distL="114300" distR="114300" simplePos="0" relativeHeight="251663360" behindDoc="0" locked="0" layoutInCell="1" allowOverlap="1" wp14:anchorId="32AA5EDD" wp14:editId="4D0614C2">
            <wp:simplePos x="0" y="0"/>
            <wp:positionH relativeFrom="column">
              <wp:posOffset>-3810</wp:posOffset>
            </wp:positionH>
            <wp:positionV relativeFrom="paragraph">
              <wp:posOffset>116205</wp:posOffset>
            </wp:positionV>
            <wp:extent cx="2159635" cy="1214755"/>
            <wp:effectExtent l="0" t="0" r="0" b="4445"/>
            <wp:wrapSquare wrapText="bothSides"/>
            <wp:docPr id="7" name="Grafik 7" descr="C:\Users\ute bachmann\Desktop\2012_4_KRONO\pressearbeit\pm_silverline\bilder\Mega D3186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 bachmann\Desktop\2012_4_KRONO\pressearbeit\pm_silverline\bilder\Mega D3186_klei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Pr="00C57E2D" w:rsidRDefault="002F2F66" w:rsidP="002F2F66">
      <w:pPr>
        <w:spacing w:before="0" w:after="0" w:line="276" w:lineRule="auto"/>
        <w:rPr>
          <w:noProof/>
          <w:sz w:val="32"/>
          <w:lang w:eastAsia="de-DE"/>
        </w:rPr>
      </w:pPr>
    </w:p>
    <w:p w:rsidR="002F2F66" w:rsidRDefault="002F2F66" w:rsidP="002F2F66">
      <w:pPr>
        <w:spacing w:before="0" w:after="0" w:line="276" w:lineRule="auto"/>
      </w:pPr>
    </w:p>
    <w:p w:rsidR="002F2F66" w:rsidRDefault="002F2F66" w:rsidP="002F2F66">
      <w:pPr>
        <w:spacing w:before="0" w:after="0" w:line="276" w:lineRule="auto"/>
      </w:pPr>
    </w:p>
    <w:p w:rsidR="002F2F66" w:rsidRDefault="002F2F66" w:rsidP="002F2F66">
      <w:pPr>
        <w:spacing w:before="0" w:after="0" w:line="276" w:lineRule="auto"/>
      </w:pPr>
    </w:p>
    <w:p w:rsidR="002F2F66" w:rsidRDefault="00D9333F" w:rsidP="002F2F66">
      <w:pPr>
        <w:spacing w:before="0" w:after="0" w:line="276" w:lineRule="auto"/>
      </w:pPr>
      <w:r>
        <w:t>Der Holzfaserdämmstoff sorgt für ein angenehmes Raumklima und senkt die Heizkosten.</w:t>
      </w:r>
    </w:p>
    <w:p w:rsidR="002F2F66" w:rsidRDefault="002F2F66" w:rsidP="002F2F66">
      <w:pPr>
        <w:spacing w:line="276" w:lineRule="auto"/>
      </w:pPr>
    </w:p>
    <w:p w:rsidR="002F2F66" w:rsidRDefault="002F2F66" w:rsidP="002F2F66"/>
    <w:p w:rsidR="002F2F66" w:rsidRPr="000F0A79" w:rsidRDefault="002F2F66" w:rsidP="002F2F66">
      <w:pPr>
        <w:pStyle w:val="Textkrper"/>
        <w:spacing w:line="276" w:lineRule="auto"/>
        <w:jc w:val="both"/>
        <w:rPr>
          <w:rFonts w:cs="Arial"/>
        </w:rPr>
      </w:pPr>
      <w:r w:rsidRPr="000F0A79">
        <w:rPr>
          <w:rFonts w:cs="Arial"/>
          <w:b/>
          <w:bCs/>
        </w:rPr>
        <w:t>Über die KRONOPLY GmbH</w:t>
      </w:r>
    </w:p>
    <w:p w:rsidR="002F2F66" w:rsidRPr="000F0A79" w:rsidRDefault="002F2F66" w:rsidP="002F2F66">
      <w:pPr>
        <w:pStyle w:val="Textkrper"/>
        <w:spacing w:after="240" w:line="276" w:lineRule="auto"/>
        <w:jc w:val="both"/>
        <w:rPr>
          <w:rStyle w:val="Hyperlink"/>
          <w:rFonts w:cs="Arial"/>
        </w:rPr>
      </w:pPr>
      <w:r w:rsidRPr="000F0A79">
        <w:rPr>
          <w:rFonts w:cs="Arial"/>
        </w:rPr>
        <w:t xml:space="preserve">Die im Jahr 2000 gegründete KRONOPLY GmbH mit Sitz in </w:t>
      </w:r>
      <w:proofErr w:type="gramStart"/>
      <w:r w:rsidRPr="000F0A79">
        <w:rPr>
          <w:rFonts w:cs="Arial"/>
        </w:rPr>
        <w:t>Heiligengrabe</w:t>
      </w:r>
      <w:proofErr w:type="gramEnd"/>
      <w:r w:rsidRPr="000F0A79">
        <w:rPr>
          <w:rFonts w:cs="Arial"/>
        </w:rPr>
        <w:t xml:space="preserve"> gehört zur SWISS KRONO GROUP, einem der weltweit führenden Holzwerkstoffunternehmen. Die KRONOPLY GmbH ist einer der erfolgreichsten Hersteller von OSB-Platten in Europa. Weitere Kern-kompetenzen sind die MDF- und HDF-Produktion sowie die Herstellung hochwertiger Dämmstoffe aus Holzfasern. Das Unternehmen bietet kundenorientierte Lösungen mit innovativen ökologischen Produkten sowie umfassende Beratung und Betreuung. Die </w:t>
      </w:r>
      <w:r w:rsidRPr="000F0A79">
        <w:rPr>
          <w:rFonts w:cs="Arial"/>
        </w:rPr>
        <w:lastRenderedPageBreak/>
        <w:t xml:space="preserve">KRONOPLY GmbH produziert im Bewusstsein ihrer gesellschaftlichen Verantwortung aus dem natürlichen Rohstoff Holz individuelle Holzwerkstoffe. </w:t>
      </w:r>
      <w:hyperlink r:id="rId12" w:history="1">
        <w:r w:rsidRPr="000F0A79">
          <w:rPr>
            <w:rStyle w:val="Hyperlink"/>
            <w:rFonts w:cs="Arial"/>
          </w:rPr>
          <w:t>www.kronoply.com</w:t>
        </w:r>
      </w:hyperlink>
    </w:p>
    <w:tbl>
      <w:tblPr>
        <w:tblW w:w="0" w:type="auto"/>
        <w:tblLook w:val="04A0" w:firstRow="1" w:lastRow="0" w:firstColumn="1" w:lastColumn="0" w:noHBand="0" w:noVBand="1"/>
      </w:tblPr>
      <w:tblGrid>
        <w:gridCol w:w="4963"/>
        <w:gridCol w:w="3758"/>
      </w:tblGrid>
      <w:tr w:rsidR="002F2F66" w:rsidRPr="000F0A79" w:rsidTr="00371EF6">
        <w:tc>
          <w:tcPr>
            <w:tcW w:w="4963" w:type="dxa"/>
          </w:tcPr>
          <w:p w:rsidR="002F2F66" w:rsidRPr="000F0A79" w:rsidRDefault="002F2F66" w:rsidP="00371EF6">
            <w:pPr>
              <w:autoSpaceDE w:val="0"/>
              <w:autoSpaceDN w:val="0"/>
              <w:adjustRightInd w:val="0"/>
              <w:spacing w:before="0" w:after="0" w:line="276" w:lineRule="auto"/>
              <w:rPr>
                <w:rFonts w:cs="Arial"/>
                <w:b/>
                <w:bCs/>
                <w:color w:val="000000"/>
                <w:sz w:val="20"/>
                <w:szCs w:val="20"/>
              </w:rPr>
            </w:pPr>
            <w:r w:rsidRPr="000F0A79">
              <w:rPr>
                <w:rFonts w:cs="Arial"/>
                <w:b/>
                <w:bCs/>
                <w:color w:val="000000"/>
                <w:sz w:val="20"/>
                <w:szCs w:val="20"/>
              </w:rPr>
              <w:t>Pressekontakt</w:t>
            </w:r>
          </w:p>
          <w:p w:rsidR="002F2F66" w:rsidRPr="000F0A79" w:rsidRDefault="002F2F66" w:rsidP="00371EF6">
            <w:pPr>
              <w:autoSpaceDE w:val="0"/>
              <w:autoSpaceDN w:val="0"/>
              <w:adjustRightInd w:val="0"/>
              <w:spacing w:before="0" w:after="0" w:line="276" w:lineRule="auto"/>
              <w:rPr>
                <w:rFonts w:cs="Arial"/>
                <w:bCs/>
                <w:color w:val="000000"/>
                <w:sz w:val="20"/>
                <w:szCs w:val="20"/>
              </w:rPr>
            </w:pPr>
            <w:r w:rsidRPr="000F0A79">
              <w:rPr>
                <w:rFonts w:cs="Arial"/>
                <w:bCs/>
                <w:color w:val="000000"/>
                <w:sz w:val="20"/>
                <w:szCs w:val="20"/>
              </w:rPr>
              <w:t>Ute Bachmann</w:t>
            </w:r>
          </w:p>
          <w:p w:rsidR="002F2F66" w:rsidRPr="000F0A79" w:rsidRDefault="002F2F66" w:rsidP="00371EF6">
            <w:pPr>
              <w:pStyle w:val="HTMLVorformatiert"/>
              <w:spacing w:line="276" w:lineRule="auto"/>
              <w:rPr>
                <w:rFonts w:ascii="Arial" w:eastAsia="Cambria" w:hAnsi="Arial" w:cs="Arial"/>
                <w:bCs/>
                <w:color w:val="000000"/>
                <w:lang w:eastAsia="en-US"/>
              </w:rPr>
            </w:pPr>
            <w:r w:rsidRPr="000F0A79">
              <w:rPr>
                <w:rFonts w:ascii="Arial" w:eastAsia="Cambria" w:hAnsi="Arial" w:cs="Arial"/>
                <w:bCs/>
                <w:color w:val="000000"/>
                <w:lang w:eastAsia="en-US"/>
              </w:rPr>
              <w:t>Tel: +49 (0) 176 99938586</w:t>
            </w:r>
          </w:p>
          <w:p w:rsidR="002F2F66" w:rsidRPr="000F0A79" w:rsidRDefault="002F2F66" w:rsidP="00371EF6">
            <w:pPr>
              <w:pStyle w:val="HTMLVorformatiert"/>
              <w:spacing w:line="276" w:lineRule="auto"/>
              <w:rPr>
                <w:rFonts w:ascii="Arial" w:eastAsia="Cambria" w:hAnsi="Arial" w:cs="Arial"/>
                <w:bCs/>
                <w:color w:val="000000"/>
                <w:lang w:eastAsia="en-US"/>
              </w:rPr>
            </w:pPr>
            <w:r w:rsidRPr="000F0A79">
              <w:rPr>
                <w:rFonts w:ascii="Arial" w:eastAsia="Cambria" w:hAnsi="Arial" w:cs="Arial"/>
                <w:bCs/>
                <w:color w:val="000000"/>
                <w:lang w:eastAsia="en-US"/>
              </w:rPr>
              <w:t xml:space="preserve">Fax: </w:t>
            </w:r>
            <w:r w:rsidR="000C398E">
              <w:rPr>
                <w:rFonts w:ascii="Arial" w:eastAsia="Cambria" w:hAnsi="Arial" w:cs="Arial"/>
                <w:bCs/>
                <w:color w:val="000000"/>
                <w:lang w:eastAsia="en-US"/>
              </w:rPr>
              <w:t>+49 (</w:t>
            </w:r>
            <w:r w:rsidRPr="000F0A79">
              <w:rPr>
                <w:rFonts w:ascii="Arial" w:eastAsia="Cambria" w:hAnsi="Arial" w:cs="Arial"/>
                <w:bCs/>
                <w:color w:val="000000"/>
                <w:lang w:eastAsia="en-US"/>
              </w:rPr>
              <w:t>0</w:t>
            </w:r>
            <w:r w:rsidR="000C398E">
              <w:rPr>
                <w:rFonts w:ascii="Arial" w:eastAsia="Cambria" w:hAnsi="Arial" w:cs="Arial"/>
                <w:bCs/>
                <w:color w:val="000000"/>
                <w:lang w:eastAsia="en-US"/>
              </w:rPr>
              <w:t xml:space="preserve">) </w:t>
            </w:r>
            <w:r w:rsidRPr="000F0A79">
              <w:rPr>
                <w:rFonts w:ascii="Arial" w:eastAsia="Cambria" w:hAnsi="Arial" w:cs="Arial"/>
                <w:bCs/>
                <w:color w:val="000000"/>
                <w:lang w:eastAsia="en-US"/>
              </w:rPr>
              <w:t>3222 3350590</w:t>
            </w:r>
          </w:p>
          <w:p w:rsidR="002F2F66" w:rsidRPr="000F0A79" w:rsidRDefault="002F2F66" w:rsidP="00371EF6">
            <w:pPr>
              <w:pStyle w:val="HTMLVorformatiert"/>
              <w:spacing w:line="276" w:lineRule="auto"/>
              <w:rPr>
                <w:rFonts w:ascii="Arial" w:hAnsi="Arial" w:cs="Arial"/>
              </w:rPr>
            </w:pPr>
            <w:r w:rsidRPr="000F0A79">
              <w:rPr>
                <w:rFonts w:ascii="Arial" w:eastAsia="Cambria" w:hAnsi="Arial" w:cs="Arial"/>
                <w:bCs/>
                <w:color w:val="000000"/>
                <w:lang w:eastAsia="en-US"/>
              </w:rPr>
              <w:t xml:space="preserve">E-Mail: </w:t>
            </w:r>
            <w:hyperlink r:id="rId13" w:history="1">
              <w:r w:rsidRPr="000F0A79">
                <w:rPr>
                  <w:rStyle w:val="Hyperlink"/>
                  <w:rFonts w:ascii="Arial" w:eastAsia="Cambria" w:hAnsi="Arial" w:cs="Arial"/>
                  <w:bCs/>
                  <w:lang w:eastAsia="en-US"/>
                </w:rPr>
                <w:t>u.bachmann@werbeagentur-nowack.de</w:t>
              </w:r>
            </w:hyperlink>
            <w:r w:rsidRPr="000F0A79">
              <w:rPr>
                <w:rFonts w:ascii="Arial" w:eastAsia="Cambria" w:hAnsi="Arial" w:cs="Arial"/>
                <w:bCs/>
                <w:color w:val="000000"/>
                <w:lang w:eastAsia="en-US"/>
              </w:rPr>
              <w:t xml:space="preserve"> </w:t>
            </w:r>
          </w:p>
        </w:tc>
        <w:tc>
          <w:tcPr>
            <w:tcW w:w="3758" w:type="dxa"/>
          </w:tcPr>
          <w:p w:rsidR="002F2F66" w:rsidRPr="00466B8F" w:rsidRDefault="002F2F66" w:rsidP="00371EF6">
            <w:pPr>
              <w:keepNext/>
              <w:keepLines/>
              <w:autoSpaceDE w:val="0"/>
              <w:autoSpaceDN w:val="0"/>
              <w:adjustRightInd w:val="0"/>
              <w:spacing w:before="0" w:after="0" w:line="276" w:lineRule="auto"/>
              <w:jc w:val="right"/>
              <w:outlineLvl w:val="0"/>
              <w:rPr>
                <w:rFonts w:cs="Arial"/>
                <w:color w:val="000000"/>
                <w:sz w:val="20"/>
                <w:szCs w:val="20"/>
              </w:rPr>
            </w:pPr>
          </w:p>
          <w:p w:rsidR="002F2F66" w:rsidRPr="000F0A79" w:rsidRDefault="002F2F66" w:rsidP="00371EF6">
            <w:pPr>
              <w:autoSpaceDE w:val="0"/>
              <w:autoSpaceDN w:val="0"/>
              <w:adjustRightInd w:val="0"/>
              <w:spacing w:before="0" w:after="0" w:line="276" w:lineRule="auto"/>
              <w:jc w:val="right"/>
              <w:rPr>
                <w:rFonts w:cs="Arial"/>
                <w:color w:val="000000"/>
                <w:sz w:val="20"/>
                <w:szCs w:val="20"/>
              </w:rPr>
            </w:pPr>
            <w:r w:rsidRPr="000F0A79">
              <w:rPr>
                <w:rFonts w:cs="Arial"/>
                <w:color w:val="000000"/>
                <w:sz w:val="20"/>
                <w:szCs w:val="20"/>
              </w:rPr>
              <w:t>KRONOPLY GmbH</w:t>
            </w:r>
          </w:p>
          <w:p w:rsidR="002F2F66" w:rsidRPr="000F0A79" w:rsidRDefault="002F2F66" w:rsidP="00371EF6">
            <w:pPr>
              <w:autoSpaceDE w:val="0"/>
              <w:autoSpaceDN w:val="0"/>
              <w:adjustRightInd w:val="0"/>
              <w:spacing w:before="0" w:after="0" w:line="276" w:lineRule="auto"/>
              <w:jc w:val="right"/>
              <w:rPr>
                <w:rFonts w:cs="Arial"/>
                <w:color w:val="000000"/>
                <w:sz w:val="20"/>
                <w:szCs w:val="20"/>
              </w:rPr>
            </w:pPr>
            <w:proofErr w:type="spellStart"/>
            <w:r w:rsidRPr="000F0A79">
              <w:rPr>
                <w:rFonts w:cs="Arial"/>
                <w:color w:val="000000"/>
                <w:sz w:val="20"/>
                <w:szCs w:val="20"/>
              </w:rPr>
              <w:t>Wittstocker</w:t>
            </w:r>
            <w:proofErr w:type="spellEnd"/>
            <w:r w:rsidRPr="000F0A79">
              <w:rPr>
                <w:rFonts w:cs="Arial"/>
                <w:color w:val="000000"/>
                <w:sz w:val="20"/>
                <w:szCs w:val="20"/>
              </w:rPr>
              <w:t xml:space="preserve"> Chaussee 1</w:t>
            </w:r>
          </w:p>
          <w:p w:rsidR="002F2F66" w:rsidRPr="000F0A79" w:rsidRDefault="002F2F66" w:rsidP="00371EF6">
            <w:pPr>
              <w:autoSpaceDE w:val="0"/>
              <w:autoSpaceDN w:val="0"/>
              <w:adjustRightInd w:val="0"/>
              <w:spacing w:before="0" w:after="0" w:line="276" w:lineRule="auto"/>
              <w:jc w:val="right"/>
              <w:rPr>
                <w:rFonts w:cs="Arial"/>
                <w:color w:val="000000"/>
                <w:sz w:val="20"/>
                <w:szCs w:val="20"/>
              </w:rPr>
            </w:pPr>
            <w:r w:rsidRPr="000F0A79">
              <w:rPr>
                <w:rFonts w:cs="Arial"/>
                <w:color w:val="000000"/>
                <w:sz w:val="20"/>
                <w:szCs w:val="20"/>
              </w:rPr>
              <w:t>16909 Heiligengrabe</w:t>
            </w:r>
          </w:p>
          <w:p w:rsidR="002F2F66" w:rsidRPr="000F0A79" w:rsidRDefault="0003199B" w:rsidP="00371EF6">
            <w:pPr>
              <w:autoSpaceDE w:val="0"/>
              <w:autoSpaceDN w:val="0"/>
              <w:adjustRightInd w:val="0"/>
              <w:spacing w:before="0" w:after="0" w:line="276" w:lineRule="auto"/>
              <w:jc w:val="right"/>
              <w:rPr>
                <w:rFonts w:cs="Arial"/>
                <w:sz w:val="20"/>
                <w:szCs w:val="20"/>
              </w:rPr>
            </w:pPr>
            <w:hyperlink r:id="rId14" w:history="1">
              <w:r w:rsidR="002F2F66" w:rsidRPr="000F0A79">
                <w:rPr>
                  <w:rStyle w:val="Hyperlink"/>
                  <w:rFonts w:cs="Arial"/>
                  <w:sz w:val="20"/>
                  <w:szCs w:val="20"/>
                </w:rPr>
                <w:t>www.kronoply.com</w:t>
              </w:r>
            </w:hyperlink>
          </w:p>
        </w:tc>
      </w:tr>
    </w:tbl>
    <w:p w:rsidR="002F2F66" w:rsidRPr="005D1453" w:rsidRDefault="002F2F66" w:rsidP="002F2F66">
      <w:pPr>
        <w:pStyle w:val="Fuzeile"/>
      </w:pPr>
    </w:p>
    <w:p w:rsidR="00490DF2" w:rsidRPr="005D1453" w:rsidRDefault="00490DF2" w:rsidP="00FD09C9">
      <w:pPr>
        <w:pStyle w:val="Fuzeile"/>
      </w:pPr>
    </w:p>
    <w:sectPr w:rsidR="00490DF2" w:rsidRPr="005D1453" w:rsidSect="001027CD">
      <w:headerReference w:type="default" r:id="rId15"/>
      <w:footerReference w:type="default" r:id="rId16"/>
      <w:pgSz w:w="11900" w:h="16840"/>
      <w:pgMar w:top="3403" w:right="1694" w:bottom="1843" w:left="1701" w:header="1701"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99B" w:rsidRDefault="0003199B">
      <w:pPr>
        <w:spacing w:before="0" w:after="0" w:line="240" w:lineRule="auto"/>
      </w:pPr>
      <w:r>
        <w:separator/>
      </w:r>
    </w:p>
  </w:endnote>
  <w:endnote w:type="continuationSeparator" w:id="0">
    <w:p w:rsidR="0003199B" w:rsidRDefault="000319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575" w:rsidRPr="006D0D7D" w:rsidRDefault="00BC1575" w:rsidP="00516967">
    <w:pPr>
      <w:pStyle w:val="Fuzeile"/>
      <w:tabs>
        <w:tab w:val="clear" w:pos="4536"/>
        <w:tab w:val="center" w:pos="4253"/>
      </w:tabs>
      <w:ind w:firstLine="3540"/>
      <w:rPr>
        <w:b w:val="0"/>
      </w:rPr>
    </w:pPr>
    <w:r w:rsidRPr="006D0D7D">
      <w:rPr>
        <w:b w:val="0"/>
        <w:noProof/>
        <w:lang w:eastAsia="de-DE"/>
      </w:rPr>
      <w:drawing>
        <wp:anchor distT="0" distB="0" distL="114300" distR="114300" simplePos="0" relativeHeight="251659264" behindDoc="0" locked="0" layoutInCell="1" allowOverlap="1" wp14:anchorId="5DE1FC77" wp14:editId="419F3A9F">
          <wp:simplePos x="0" y="0"/>
          <wp:positionH relativeFrom="column">
            <wp:posOffset>4683760</wp:posOffset>
          </wp:positionH>
          <wp:positionV relativeFrom="paragraph">
            <wp:posOffset>35560</wp:posOffset>
          </wp:positionV>
          <wp:extent cx="1080000" cy="358942"/>
          <wp:effectExtent l="0" t="0" r="6350" b="3175"/>
          <wp:wrapNone/>
          <wp:docPr id="1" name="Grafik 1" descr="C:\Users\ute bachmann\Desktop\2012_4_KRONO\bildmaterial_krono\KRONO_LOGO_ohne-Ra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bildmaterial_krono\KRONO_LOGO_ohne-Rand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35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D7D">
      <w:rPr>
        <w:rStyle w:val="Seitenzahl"/>
        <w:b w:val="0"/>
      </w:rPr>
      <w:t xml:space="preserve">Seite </w:t>
    </w:r>
    <w:r w:rsidRPr="006D0D7D">
      <w:rPr>
        <w:rStyle w:val="Seitenzahl"/>
        <w:b w:val="0"/>
      </w:rPr>
      <w:fldChar w:fldCharType="begin"/>
    </w:r>
    <w:r w:rsidRPr="006D0D7D">
      <w:rPr>
        <w:rStyle w:val="Seitenzahl"/>
        <w:b w:val="0"/>
      </w:rPr>
      <w:instrText xml:space="preserve"> PAGE </w:instrText>
    </w:r>
    <w:r w:rsidRPr="006D0D7D">
      <w:rPr>
        <w:rStyle w:val="Seitenzahl"/>
        <w:b w:val="0"/>
      </w:rPr>
      <w:fldChar w:fldCharType="separate"/>
    </w:r>
    <w:r w:rsidR="006C7890">
      <w:rPr>
        <w:rStyle w:val="Seitenzahl"/>
        <w:b w:val="0"/>
        <w:noProof/>
      </w:rPr>
      <w:t>1</w:t>
    </w:r>
    <w:r w:rsidRPr="006D0D7D">
      <w:rPr>
        <w:rStyle w:val="Seitenzahl"/>
        <w:b w:val="0"/>
      </w:rPr>
      <w:fldChar w:fldCharType="end"/>
    </w:r>
    <w:r w:rsidRPr="006D0D7D">
      <w:rPr>
        <w:rStyle w:val="Seitenzahl"/>
        <w:b w:val="0"/>
      </w:rPr>
      <w:t xml:space="preserve"> von </w:t>
    </w:r>
    <w:r w:rsidRPr="006D0D7D">
      <w:rPr>
        <w:rStyle w:val="Seitenzahl"/>
        <w:b w:val="0"/>
      </w:rPr>
      <w:fldChar w:fldCharType="begin"/>
    </w:r>
    <w:r w:rsidRPr="006D0D7D">
      <w:rPr>
        <w:rStyle w:val="Seitenzahl"/>
        <w:b w:val="0"/>
      </w:rPr>
      <w:instrText xml:space="preserve"> NUMPAGES </w:instrText>
    </w:r>
    <w:r w:rsidRPr="006D0D7D">
      <w:rPr>
        <w:rStyle w:val="Seitenzahl"/>
        <w:b w:val="0"/>
      </w:rPr>
      <w:fldChar w:fldCharType="separate"/>
    </w:r>
    <w:r w:rsidR="006C7890">
      <w:rPr>
        <w:rStyle w:val="Seitenzahl"/>
        <w:b w:val="0"/>
        <w:noProof/>
      </w:rPr>
      <w:t>5</w:t>
    </w:r>
    <w:r w:rsidRPr="006D0D7D">
      <w:rPr>
        <w:rStyle w:val="Seitenzahl"/>
        <w:b w:val="0"/>
      </w:rPr>
      <w:fldChar w:fldCharType="end"/>
    </w:r>
    <w:r w:rsidR="00516967">
      <w:rPr>
        <w:rStyle w:val="Seitenzahl"/>
        <w:b w:val="0"/>
      </w:rPr>
      <w:t xml:space="preserve">                            </w:t>
    </w:r>
    <w:r w:rsidRPr="006D0D7D">
      <w:rPr>
        <w:rStyle w:val="Seitenzahl"/>
        <w:b w:val="0"/>
      </w:rPr>
      <w:t xml:space="preserve">Member </w:t>
    </w:r>
    <w:proofErr w:type="spellStart"/>
    <w:r w:rsidRPr="006D0D7D">
      <w:rPr>
        <w:rStyle w:val="Seitenzahl"/>
        <w:b w:val="0"/>
      </w:rPr>
      <w:t>of</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99B" w:rsidRDefault="0003199B">
      <w:pPr>
        <w:spacing w:before="0" w:after="0" w:line="240" w:lineRule="auto"/>
      </w:pPr>
      <w:r>
        <w:separator/>
      </w:r>
    </w:p>
  </w:footnote>
  <w:footnote w:type="continuationSeparator" w:id="0">
    <w:p w:rsidR="0003199B" w:rsidRDefault="0003199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2F" w:rsidRPr="00825AC6" w:rsidRDefault="00F24EB7" w:rsidP="00F24EB7">
    <w:pPr>
      <w:pStyle w:val="Kopfzeile"/>
    </w:pPr>
    <w:r>
      <w:rPr>
        <w:noProof/>
        <w:lang w:eastAsia="de-DE"/>
      </w:rPr>
      <w:drawing>
        <wp:anchor distT="0" distB="0" distL="114300" distR="114300" simplePos="0" relativeHeight="251658240" behindDoc="0" locked="0" layoutInCell="1" allowOverlap="1" wp14:anchorId="595E0ECD" wp14:editId="6B7D34D0">
          <wp:simplePos x="0" y="0"/>
          <wp:positionH relativeFrom="margin">
            <wp:posOffset>3600450</wp:posOffset>
          </wp:positionH>
          <wp:positionV relativeFrom="margin">
            <wp:posOffset>-1511935</wp:posOffset>
          </wp:positionV>
          <wp:extent cx="2196000" cy="633600"/>
          <wp:effectExtent l="0" t="0" r="0" b="0"/>
          <wp:wrapNone/>
          <wp:docPr id="2" name="Grafik 2" descr="C:\Users\ute bachmann\Desktop\2012_4_KRONO\CD logos manual\Kronoply_Logo\Logo Kronoply\Kronoply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CD logos manual\Kronoply_Logo\Logo Kronoply\Kronoply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43" t="23413" r="9440" b="23016"/>
                  <a:stretch/>
                </pic:blipFill>
                <pic:spPr bwMode="auto">
                  <a:xfrm>
                    <a:off x="0" y="0"/>
                    <a:ext cx="2196000" cy="6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52F" w:rsidRPr="00825AC6">
      <w:t>Pressemitteilung</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923B1E"/>
    <w:lvl w:ilvl="0">
      <w:start w:val="1"/>
      <w:numFmt w:val="decimal"/>
      <w:lvlText w:val="%1."/>
      <w:lvlJc w:val="left"/>
      <w:pPr>
        <w:tabs>
          <w:tab w:val="num" w:pos="1492"/>
        </w:tabs>
        <w:ind w:left="1492" w:hanging="360"/>
      </w:pPr>
    </w:lvl>
  </w:abstractNum>
  <w:abstractNum w:abstractNumId="2">
    <w:nsid w:val="FFFFFF7D"/>
    <w:multiLevelType w:val="singleLevel"/>
    <w:tmpl w:val="E71225E6"/>
    <w:lvl w:ilvl="0">
      <w:start w:val="1"/>
      <w:numFmt w:val="decimal"/>
      <w:lvlText w:val="%1."/>
      <w:lvlJc w:val="left"/>
      <w:pPr>
        <w:tabs>
          <w:tab w:val="num" w:pos="1209"/>
        </w:tabs>
        <w:ind w:left="1209" w:hanging="360"/>
      </w:pPr>
    </w:lvl>
  </w:abstractNum>
  <w:abstractNum w:abstractNumId="3">
    <w:nsid w:val="FFFFFF7E"/>
    <w:multiLevelType w:val="singleLevel"/>
    <w:tmpl w:val="AD4CE18A"/>
    <w:lvl w:ilvl="0">
      <w:start w:val="1"/>
      <w:numFmt w:val="decimal"/>
      <w:lvlText w:val="%1."/>
      <w:lvlJc w:val="left"/>
      <w:pPr>
        <w:tabs>
          <w:tab w:val="num" w:pos="926"/>
        </w:tabs>
        <w:ind w:left="926" w:hanging="360"/>
      </w:pPr>
    </w:lvl>
  </w:abstractNum>
  <w:abstractNum w:abstractNumId="4">
    <w:nsid w:val="FFFFFF7F"/>
    <w:multiLevelType w:val="singleLevel"/>
    <w:tmpl w:val="9970E6D2"/>
    <w:lvl w:ilvl="0">
      <w:start w:val="1"/>
      <w:numFmt w:val="decimal"/>
      <w:lvlText w:val="%1."/>
      <w:lvlJc w:val="left"/>
      <w:pPr>
        <w:tabs>
          <w:tab w:val="num" w:pos="643"/>
        </w:tabs>
        <w:ind w:left="643" w:hanging="360"/>
      </w:pPr>
    </w:lvl>
  </w:abstractNum>
  <w:abstractNum w:abstractNumId="5">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6">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9">
    <w:nsid w:val="FFFFFF88"/>
    <w:multiLevelType w:val="singleLevel"/>
    <w:tmpl w:val="E528DAA6"/>
    <w:lvl w:ilvl="0">
      <w:start w:val="1"/>
      <w:numFmt w:val="decimal"/>
      <w:lvlText w:val="%1."/>
      <w:lvlJc w:val="left"/>
      <w:pPr>
        <w:tabs>
          <w:tab w:val="num" w:pos="360"/>
        </w:tabs>
        <w:ind w:left="360" w:hanging="360"/>
      </w:pPr>
    </w:lvl>
  </w:abstractNum>
  <w:abstractNum w:abstractNumId="1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1">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2">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2B5F114D"/>
    <w:multiLevelType w:val="hybridMultilevel"/>
    <w:tmpl w:val="04E65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01E3732"/>
    <w:multiLevelType w:val="hybridMultilevel"/>
    <w:tmpl w:val="E87EB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FEA2FE4"/>
    <w:multiLevelType w:val="hybridMultilevel"/>
    <w:tmpl w:val="FD26572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7A3920AF"/>
    <w:multiLevelType w:val="hybridMultilevel"/>
    <w:tmpl w:val="6E60C9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9"/>
  </w:num>
  <w:num w:numId="3">
    <w:abstractNumId w:val="10"/>
  </w:num>
  <w:num w:numId="4">
    <w:abstractNumId w:val="8"/>
  </w:num>
  <w:num w:numId="5">
    <w:abstractNumId w:val="7"/>
  </w:num>
  <w:num w:numId="6">
    <w:abstractNumId w:val="6"/>
  </w:num>
  <w:num w:numId="7">
    <w:abstractNumId w:val="5"/>
  </w:num>
  <w:num w:numId="8">
    <w:abstractNumId w:val="13"/>
  </w:num>
  <w:num w:numId="9">
    <w:abstractNumId w:val="4"/>
  </w:num>
  <w:num w:numId="10">
    <w:abstractNumId w:val="3"/>
  </w:num>
  <w:num w:numId="11">
    <w:abstractNumId w:val="2"/>
  </w:num>
  <w:num w:numId="12">
    <w:abstractNumId w:val="1"/>
  </w:num>
  <w:num w:numId="13">
    <w:abstractNumId w:val="10"/>
  </w:num>
  <w:num w:numId="14">
    <w:abstractNumId w:val="11"/>
  </w:num>
  <w:num w:numId="15">
    <w:abstractNumId w:val="16"/>
  </w:num>
  <w:num w:numId="16">
    <w:abstractNumId w:val="12"/>
  </w:num>
  <w:num w:numId="17">
    <w:abstractNumId w:val="20"/>
  </w:num>
  <w:num w:numId="18">
    <w:abstractNumId w:val="18"/>
  </w:num>
  <w:num w:numId="19">
    <w:abstractNumId w:val="23"/>
  </w:num>
  <w:num w:numId="20">
    <w:abstractNumId w:val="17"/>
  </w:num>
  <w:num w:numId="21">
    <w:abstractNumId w:val="15"/>
  </w:num>
  <w:num w:numId="22">
    <w:abstractNumId w:val="14"/>
  </w:num>
  <w:num w:numId="23">
    <w:abstractNumId w:val="19"/>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206FC"/>
    <w:rsid w:val="000307A3"/>
    <w:rsid w:val="0003199B"/>
    <w:rsid w:val="00053BFB"/>
    <w:rsid w:val="000C398E"/>
    <w:rsid w:val="000E65ED"/>
    <w:rsid w:val="001027CD"/>
    <w:rsid w:val="00110B0B"/>
    <w:rsid w:val="00113971"/>
    <w:rsid w:val="00120A72"/>
    <w:rsid w:val="00142262"/>
    <w:rsid w:val="0016562A"/>
    <w:rsid w:val="00165B0E"/>
    <w:rsid w:val="001B3692"/>
    <w:rsid w:val="001D5174"/>
    <w:rsid w:val="001E2EB1"/>
    <w:rsid w:val="0020113C"/>
    <w:rsid w:val="00221BFE"/>
    <w:rsid w:val="0023086C"/>
    <w:rsid w:val="00261533"/>
    <w:rsid w:val="00272935"/>
    <w:rsid w:val="002D770B"/>
    <w:rsid w:val="002F2F66"/>
    <w:rsid w:val="002F6091"/>
    <w:rsid w:val="0033543C"/>
    <w:rsid w:val="003622AB"/>
    <w:rsid w:val="003D6E11"/>
    <w:rsid w:val="004328B7"/>
    <w:rsid w:val="00456E80"/>
    <w:rsid w:val="00470FBC"/>
    <w:rsid w:val="00490DF2"/>
    <w:rsid w:val="004B2D6A"/>
    <w:rsid w:val="00513E99"/>
    <w:rsid w:val="00514E3C"/>
    <w:rsid w:val="00516967"/>
    <w:rsid w:val="00546206"/>
    <w:rsid w:val="00557DD4"/>
    <w:rsid w:val="005672DC"/>
    <w:rsid w:val="005863D6"/>
    <w:rsid w:val="005D1453"/>
    <w:rsid w:val="006018E6"/>
    <w:rsid w:val="0062248B"/>
    <w:rsid w:val="0062433E"/>
    <w:rsid w:val="00667323"/>
    <w:rsid w:val="00697998"/>
    <w:rsid w:val="006C7890"/>
    <w:rsid w:val="006D0D7D"/>
    <w:rsid w:val="006D42B3"/>
    <w:rsid w:val="0071206F"/>
    <w:rsid w:val="007252CA"/>
    <w:rsid w:val="00754F4F"/>
    <w:rsid w:val="0077252F"/>
    <w:rsid w:val="007B3BC4"/>
    <w:rsid w:val="007D0FA5"/>
    <w:rsid w:val="007D698D"/>
    <w:rsid w:val="008122B4"/>
    <w:rsid w:val="00825AC6"/>
    <w:rsid w:val="00842EA7"/>
    <w:rsid w:val="008467E0"/>
    <w:rsid w:val="008C5980"/>
    <w:rsid w:val="008D59D0"/>
    <w:rsid w:val="0095246E"/>
    <w:rsid w:val="00960725"/>
    <w:rsid w:val="009644B4"/>
    <w:rsid w:val="009848D7"/>
    <w:rsid w:val="0099243A"/>
    <w:rsid w:val="00A976C6"/>
    <w:rsid w:val="00AD380F"/>
    <w:rsid w:val="00B11BFB"/>
    <w:rsid w:val="00B53600"/>
    <w:rsid w:val="00BB11B4"/>
    <w:rsid w:val="00BC1575"/>
    <w:rsid w:val="00C57E2D"/>
    <w:rsid w:val="00C71B1B"/>
    <w:rsid w:val="00C728B2"/>
    <w:rsid w:val="00CF1980"/>
    <w:rsid w:val="00D85AC7"/>
    <w:rsid w:val="00D9333F"/>
    <w:rsid w:val="00DC5DF4"/>
    <w:rsid w:val="00DE4561"/>
    <w:rsid w:val="00E25B94"/>
    <w:rsid w:val="00E4601F"/>
    <w:rsid w:val="00E47CFB"/>
    <w:rsid w:val="00E55472"/>
    <w:rsid w:val="00E571F4"/>
    <w:rsid w:val="00EC046F"/>
    <w:rsid w:val="00ED342C"/>
    <w:rsid w:val="00F04F22"/>
    <w:rsid w:val="00F24EB7"/>
    <w:rsid w:val="00F352AD"/>
    <w:rsid w:val="00F5614F"/>
    <w:rsid w:val="00F71A1B"/>
    <w:rsid w:val="00FB3D6E"/>
    <w:rsid w:val="00FB434E"/>
    <w:rsid w:val="00FC3855"/>
    <w:rsid w:val="00FD09C9"/>
    <w:rsid w:val="00FD3C7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annotation reference" w:uiPriority="99"/>
    <w:lsdException w:name="Hyperlink" w:uiPriority="99"/>
    <w:lsdException w:name="FollowedHyperlink" w:uiPriority="99"/>
    <w:lsdException w:name="Strong" w:uiPriority="22" w:qFormat="1"/>
    <w:lsdException w:name="Document Map" w:uiPriority="99"/>
    <w:lsdException w:name="Normal (Web)" w:uiPriority="99"/>
    <w:lsdException w:name="HTML Typewriter" w:uiPriority="99"/>
    <w:lsdException w:name="annotation subject" w:uiPriority="99"/>
    <w:lsdException w:name="No List" w:uiPriority="99"/>
    <w:lsdException w:name="Balloon Text" w:uiPriority="99"/>
    <w:lsdException w:name="Revision" w:uiPriority="99"/>
    <w:lsdException w:name="List Paragraph" w:uiPriority="34" w:qFormat="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490DF2"/>
    <w:pPr>
      <w:spacing w:before="0" w:after="200" w:line="276" w:lineRule="auto"/>
      <w:ind w:left="720"/>
      <w:contextualSpacing/>
    </w:pPr>
    <w:rPr>
      <w:rFonts w:asciiTheme="minorHAnsi" w:hAnsi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annotation reference" w:uiPriority="99"/>
    <w:lsdException w:name="Hyperlink" w:uiPriority="99"/>
    <w:lsdException w:name="FollowedHyperlink" w:uiPriority="99"/>
    <w:lsdException w:name="Strong" w:uiPriority="22" w:qFormat="1"/>
    <w:lsdException w:name="Document Map" w:uiPriority="99"/>
    <w:lsdException w:name="Normal (Web)" w:uiPriority="99"/>
    <w:lsdException w:name="HTML Typewriter" w:uiPriority="99"/>
    <w:lsdException w:name="annotation subject" w:uiPriority="99"/>
    <w:lsdException w:name="No List" w:uiPriority="99"/>
    <w:lsdException w:name="Balloon Text" w:uiPriority="99"/>
    <w:lsdException w:name="Revision" w:uiPriority="99"/>
    <w:lsdException w:name="List Paragraph" w:uiPriority="34" w:qFormat="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490DF2"/>
    <w:pPr>
      <w:spacing w:before="0" w:after="200" w:line="276" w:lineRule="auto"/>
      <w:ind w:left="720"/>
      <w:contextualSpacing/>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30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h8sq12qiowfjddw/AAC9FBF2BlrADqNCP-5F6O4Va" TargetMode="External"/><Relationship Id="rId13" Type="http://schemas.openxmlformats.org/officeDocument/2006/relationships/hyperlink" Target="mailto:u.bachmann@werbeagentur-nowack.d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ronopl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ronopl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720</Words>
  <Characters>4541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5251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bachmann</cp:lastModifiedBy>
  <cp:revision>8</cp:revision>
  <cp:lastPrinted>2014-06-04T14:12:00Z</cp:lastPrinted>
  <dcterms:created xsi:type="dcterms:W3CDTF">2014-06-03T11:00:00Z</dcterms:created>
  <dcterms:modified xsi:type="dcterms:W3CDTF">2014-06-04T16:14:00Z</dcterms:modified>
</cp:coreProperties>
</file>